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76081CD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322F71">
        <w:rPr>
          <w:rFonts w:ascii="GHEA Grapalat" w:hAnsi="GHEA Grapalat"/>
          <w:sz w:val="20"/>
          <w:szCs w:val="20"/>
          <w:lang w:val="af-ZA"/>
        </w:rPr>
        <w:t xml:space="preserve"> ձեռքբերման</w:t>
      </w:r>
      <w:r w:rsidR="00F25381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3B60DB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5119A1" w:rsidRPr="005119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68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310"/>
        <w:gridCol w:w="346"/>
        <w:gridCol w:w="221"/>
        <w:gridCol w:w="142"/>
        <w:gridCol w:w="204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371"/>
        <w:gridCol w:w="437"/>
        <w:gridCol w:w="271"/>
        <w:gridCol w:w="71"/>
        <w:gridCol w:w="267"/>
        <w:gridCol w:w="554"/>
        <w:gridCol w:w="101"/>
        <w:gridCol w:w="283"/>
        <w:gridCol w:w="239"/>
        <w:gridCol w:w="8"/>
        <w:gridCol w:w="7"/>
        <w:gridCol w:w="830"/>
        <w:gridCol w:w="254"/>
        <w:gridCol w:w="1186"/>
      </w:tblGrid>
      <w:tr w:rsidR="00EA6B8A" w:rsidRPr="00C90707" w14:paraId="3BCB0F4A" w14:textId="77777777" w:rsidTr="003215C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322F71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322F71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322F71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9A1" w:rsidRPr="00353AEC" w14:paraId="1E0EE2C1" w14:textId="77777777" w:rsidTr="0057072F">
        <w:trPr>
          <w:trHeight w:val="4233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5119A1" w:rsidRPr="00D5534E" w:rsidRDefault="005119A1" w:rsidP="005119A1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5534E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4F3101C5" w:rsidR="005119A1" w:rsidRPr="00C808C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E96CFF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Գրասենյակային պահարան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48375A4C" w:rsidR="005119A1" w:rsidRPr="00011CBF" w:rsidRDefault="005119A1" w:rsidP="005119A1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5119A1" w:rsidRPr="00011CBF" w:rsidRDefault="005119A1" w:rsidP="005119A1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00469828" w:rsidR="005119A1" w:rsidRPr="005119A1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5119A1" w:rsidRPr="00011CBF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2995393D" w:rsidR="005119A1" w:rsidRPr="00060000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1A2CF8">
              <w:rPr>
                <w:rFonts w:ascii="Sylfaen" w:hAnsi="Sylfaen"/>
                <w:sz w:val="18"/>
                <w:szCs w:val="18"/>
              </w:rPr>
              <w:t>2</w:t>
            </w:r>
            <w:r w:rsidRPr="001A2CF8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1A2CF8">
              <w:rPr>
                <w:rFonts w:ascii="Sylfaen" w:hAnsi="Sylfaen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4DD497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Գրասենյակային պահարան-4 հատ</w:t>
            </w:r>
          </w:p>
          <w:p w14:paraId="2FE1854A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Չափերը – 200 × 100 × 45 սմ (Բ × Լ × Խ) ±2 սմ</w:t>
            </w:r>
          </w:p>
          <w:p w14:paraId="79C338F4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Նյութը – լամինացված ԴՍՊ կամ MDF, հաստություն 16–18 մմ</w:t>
            </w:r>
          </w:p>
          <w:p w14:paraId="516CD702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Կառուցվածքը –1  երկփեղկ դուռ (soft close) , </w:t>
            </w:r>
          </w:p>
          <w:p w14:paraId="578156FE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1 երկփեղկանի ապակիով՝ պռովիլե շրջանակի մեջ</w:t>
            </w:r>
          </w:p>
          <w:p w14:paraId="17F3445D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Դարակաշար – 4 հատ </w:t>
            </w:r>
          </w:p>
          <w:p w14:paraId="6A926173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Բռնակներ - մետաղական միջի որակի</w:t>
            </w:r>
          </w:p>
          <w:p w14:paraId="0CB1656D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Գույն – սպիտակ</w:t>
            </w:r>
          </w:p>
          <w:p w14:paraId="0C8CC89D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Եզրագոտիներ – PVC/ABS</w:t>
            </w:r>
          </w:p>
          <w:p w14:paraId="0FF8E37D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Չափսերը ըստ գծագր</w:t>
            </w:r>
          </w:p>
          <w:p w14:paraId="5A3BEB94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Գրասենյակային պահարան-1 հատ</w:t>
            </w:r>
          </w:p>
          <w:p w14:paraId="47C97D4F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Չափերը – 200 × 100 × 60 սմ (Բ × Լ × Խ) 2 սմ</w:t>
            </w:r>
          </w:p>
          <w:p w14:paraId="17D912CC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Նյութը – լամինացված ԴՍՊ կամ MDF, հաստություն 16–18 մմ</w:t>
            </w:r>
          </w:p>
          <w:p w14:paraId="7DB2E071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Կառուցվածքը –1  երկփեղկ դուռ (soft close)</w:t>
            </w:r>
          </w:p>
          <w:p w14:paraId="52594211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Դարակաշար – 4 հատ </w:t>
            </w:r>
          </w:p>
          <w:p w14:paraId="4548591F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Բռնակներ - մետաղական միջի որակի</w:t>
            </w:r>
          </w:p>
          <w:p w14:paraId="038FD707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Գույն – սպիտակ</w:t>
            </w:r>
          </w:p>
          <w:p w14:paraId="4038D613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Եզրագոտիներ – PVC/ABS</w:t>
            </w:r>
          </w:p>
          <w:p w14:paraId="7B4413CA" w14:textId="2ABCF970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Չափսերը ըստ գծագրի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04A9C2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Գրասենյակային պահարան-4 հատ</w:t>
            </w:r>
          </w:p>
          <w:p w14:paraId="28F1445B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Չափերը – 200 × 100 × 45 սմ (Բ × Լ × Խ) ±2 սմ</w:t>
            </w:r>
          </w:p>
          <w:p w14:paraId="4AD81878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Նյութը – լամինացված ԴՍՊ կամ MDF, հաստություն 16–18 մմ</w:t>
            </w:r>
          </w:p>
          <w:p w14:paraId="5F2FA363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Կառուցվածքը –1  երկփեղկ դուռ (soft close) , </w:t>
            </w:r>
          </w:p>
          <w:p w14:paraId="419BE71B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1 երկփեղկանի ապակիով՝ պռովիլե շրջանակի մեջ</w:t>
            </w:r>
          </w:p>
          <w:p w14:paraId="14FDBDFE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Դարակաշար – 4 հատ </w:t>
            </w:r>
          </w:p>
          <w:p w14:paraId="656E822D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Բռնակներ - մետաղական միջի որակի</w:t>
            </w:r>
          </w:p>
          <w:p w14:paraId="5B84EE6F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Գույն – սպիտակ</w:t>
            </w:r>
          </w:p>
          <w:p w14:paraId="15BBFC5B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Եզրագոտիներ – PVC/ABS</w:t>
            </w:r>
          </w:p>
          <w:p w14:paraId="67CCF557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Չափսերը ըստ գծագր</w:t>
            </w:r>
          </w:p>
          <w:p w14:paraId="3CECF2FB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Գրասենյակային պահարան-1 հատ</w:t>
            </w:r>
          </w:p>
          <w:p w14:paraId="693261FF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Չափերը – 200 × 100 × 60 սմ (Բ × Լ × Խ) 2 սմ</w:t>
            </w:r>
          </w:p>
          <w:p w14:paraId="4CE6532B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Նյութը – լամինացված ԴՍՊ կամ MDF, հաստություն 16–18 մմ</w:t>
            </w:r>
          </w:p>
          <w:p w14:paraId="3B11892A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Կառուցվածքը –1  երկփեղկ դուռ (soft close)</w:t>
            </w:r>
          </w:p>
          <w:p w14:paraId="2AC7E35B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 xml:space="preserve">Դարակաշար – 4 հատ </w:t>
            </w:r>
          </w:p>
          <w:p w14:paraId="5169DE64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Բռնակներ - մետաղական միջի որակի</w:t>
            </w:r>
          </w:p>
          <w:p w14:paraId="65859557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Գույն – սպիտակ</w:t>
            </w:r>
          </w:p>
          <w:p w14:paraId="50BF23D7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Եզրագոտիներ – PVC/ABS</w:t>
            </w:r>
          </w:p>
          <w:p w14:paraId="4FCEC4E6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Չափսերը ըստ գծագրի</w:t>
            </w:r>
          </w:p>
          <w:p w14:paraId="4A648492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0D3EA6CA" w14:textId="77777777" w:rsidR="005119A1" w:rsidRPr="005119A1" w:rsidRDefault="005119A1" w:rsidP="005119A1">
            <w:pPr>
              <w:spacing w:before="0" w:after="0"/>
              <w:ind w:left="0" w:firstLine="34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  <w:p w14:paraId="7DB82FCE" w14:textId="7F172080" w:rsidR="005119A1" w:rsidRPr="003E09AC" w:rsidRDefault="005119A1" w:rsidP="005119A1">
            <w:pPr>
              <w:spacing w:before="0" w:after="0"/>
              <w:ind w:left="0" w:hanging="2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</w:tr>
      <w:tr w:rsidR="005119A1" w:rsidRPr="00322F71" w14:paraId="68905F26" w14:textId="77777777" w:rsidTr="005119A1">
        <w:trPr>
          <w:trHeight w:val="1610"/>
        </w:trPr>
        <w:tc>
          <w:tcPr>
            <w:tcW w:w="630" w:type="dxa"/>
            <w:shd w:val="clear" w:color="auto" w:fill="auto"/>
            <w:vAlign w:val="center"/>
          </w:tcPr>
          <w:p w14:paraId="4B565FCB" w14:textId="3B8C91E0" w:rsidR="005119A1" w:rsidRPr="00D5534E" w:rsidRDefault="005119A1" w:rsidP="005119A1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CB6F" w14:textId="6024B8AE" w:rsidR="005119A1" w:rsidRPr="00C808C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E96CFF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Գրասեղանի տակ տեղադրվող պահարան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A2F40" w14:textId="7EA2BAC9" w:rsidR="005119A1" w:rsidRPr="00011CBF" w:rsidRDefault="005119A1" w:rsidP="005119A1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3807F" w14:textId="4FC2CB7C" w:rsidR="005119A1" w:rsidRPr="00011CBF" w:rsidRDefault="005119A1" w:rsidP="005119A1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3E3D" w14:textId="5D69556E" w:rsidR="005119A1" w:rsidRPr="00011CBF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1632F" w14:textId="569A05A0" w:rsidR="005119A1" w:rsidRPr="00011CBF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6BE51" w14:textId="08B8B554" w:rsidR="005119A1" w:rsidRPr="00060000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1A2CF8">
              <w:rPr>
                <w:rFonts w:ascii="Sylfaen" w:hAnsi="Sylfaen"/>
                <w:sz w:val="18"/>
                <w:szCs w:val="18"/>
              </w:rPr>
              <w:t>160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93F18B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Չափերը – 65 × 45 × 45 սմ (Բ × Լ × Խ) 2 սմ</w:t>
            </w:r>
          </w:p>
          <w:p w14:paraId="1FA61AE5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Նյութը – լամինացված ԴՍՊ կամ MDF, հաստություն 16–18 մմ</w:t>
            </w:r>
          </w:p>
          <w:p w14:paraId="42627BEA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Կառուցվածքը – 2 սահող դարակ և 1 դուռ (soft close)</w:t>
            </w:r>
          </w:p>
          <w:p w14:paraId="573886BD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Բռնակներ - մետաղական միջի որակի</w:t>
            </w:r>
          </w:p>
          <w:p w14:paraId="2E95EC7C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Գույն – սպիտակ</w:t>
            </w:r>
          </w:p>
          <w:p w14:paraId="489E1322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Մեխանիզմներ – միջին որակի մետաղական</w:t>
            </w:r>
          </w:p>
          <w:p w14:paraId="7350E121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Եզրագոտիներ – PVC/ABS</w:t>
            </w:r>
          </w:p>
          <w:p w14:paraId="00D9B0C5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Հենակներ – գլորակներով</w:t>
            </w:r>
          </w:p>
          <w:p w14:paraId="3A5F19C2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Չաերը ըստ գծագրի</w:t>
            </w:r>
          </w:p>
          <w:p w14:paraId="450004C4" w14:textId="7B52BBF5" w:rsidR="005119A1" w:rsidRPr="005119A1" w:rsidRDefault="005119A1" w:rsidP="005119A1">
            <w:pPr>
              <w:pBdr>
                <w:bottom w:val="single" w:sz="6" w:space="8" w:color="EEEEEE"/>
              </w:pBdr>
              <w:tabs>
                <w:tab w:val="left" w:pos="540"/>
              </w:tabs>
              <w:spacing w:before="0" w:after="0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914D61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Չափերը – 65 × 45 × 45 սմ (Բ × Լ × Խ) 2 սմ</w:t>
            </w:r>
          </w:p>
          <w:p w14:paraId="5C524C57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Նյութը – լամինացված ԴՍՊ կամ MDF, հաստություն 16–18 մմ</w:t>
            </w:r>
          </w:p>
          <w:p w14:paraId="5C479818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Կառուցվածքը – 2 սահող դարակ և 1 դուռ (soft close)</w:t>
            </w:r>
          </w:p>
          <w:p w14:paraId="41A2BF8A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Բռնակներ - մետաղական միջի որակի</w:t>
            </w:r>
          </w:p>
          <w:p w14:paraId="1B9ADD6A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Գույն – սպիտակ</w:t>
            </w:r>
          </w:p>
          <w:p w14:paraId="1F2CDB8A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Մեխանիզմներ – միջին որակի մետաղական</w:t>
            </w:r>
          </w:p>
          <w:p w14:paraId="16EF012C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Եզրագոտիներ – PVC/ABS</w:t>
            </w:r>
          </w:p>
          <w:p w14:paraId="6A0CA5C3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Հենակներ – գլորակներով</w:t>
            </w:r>
          </w:p>
          <w:p w14:paraId="02400D33" w14:textId="77777777" w:rsidR="005119A1" w:rsidRPr="005119A1" w:rsidRDefault="005119A1" w:rsidP="005119A1">
            <w:pPr>
              <w:spacing w:before="0" w:after="0"/>
              <w:ind w:left="0" w:firstLine="38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5119A1"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  <w:t>Չաերը ըստ գծագրի</w:t>
            </w:r>
          </w:p>
          <w:p w14:paraId="2CC3A4A7" w14:textId="3001AFFC" w:rsidR="005119A1" w:rsidRPr="00175A10" w:rsidRDefault="005119A1" w:rsidP="005119A1">
            <w:pPr>
              <w:spacing w:before="0" w:after="0"/>
              <w:ind w:left="34" w:firstLine="0"/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119A1" w:rsidRPr="00322F71" w14:paraId="4B8BC031" w14:textId="4C6ED09C" w:rsidTr="003215C2">
        <w:trPr>
          <w:trHeight w:val="169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451180EC" w14:textId="60BE9B6F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5119A1" w:rsidRPr="00322F71" w14:paraId="24C3B0CB" w14:textId="77777777" w:rsidTr="003215C2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322F71" w14:paraId="075EEA57" w14:textId="77777777" w:rsidTr="003215C2">
        <w:trPr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681596E8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4254B5A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22.09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5119A1" w:rsidRPr="00C90707" w14:paraId="199F948A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6EE9B008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13FE412E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Հարցարդման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5119A1" w:rsidRPr="00C90707" w14:paraId="321D26CF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119A1" w:rsidRPr="00C90707" w14:paraId="68E691E2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119A1" w:rsidRPr="00C90707" w14:paraId="30B89418" w14:textId="77777777" w:rsidTr="003215C2">
        <w:trPr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119A1" w:rsidRPr="00C90707" w14:paraId="10DC4861" w14:textId="77777777" w:rsidTr="006A5A4D">
        <w:trPr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35" w:type="dxa"/>
            <w:gridSpan w:val="19"/>
            <w:shd w:val="clear" w:color="auto" w:fill="auto"/>
            <w:vAlign w:val="center"/>
          </w:tcPr>
          <w:p w14:paraId="1FD38684" w14:textId="2B462658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119A1" w:rsidRPr="00C90707" w14:paraId="3FD00E3A" w14:textId="77777777" w:rsidTr="009D6B56">
        <w:trPr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35EE2FE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119A1" w:rsidRPr="00C90707" w14:paraId="30997F94" w14:textId="77777777" w:rsidTr="009D6B56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06909B51" w:rsidR="005119A1" w:rsidRPr="00B37B89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5119A1" w:rsidRPr="00923136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B6EC8A" w14:textId="1047F2C1" w:rsidR="005119A1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29D5FD8" w14:textId="3D58BC98" w:rsidR="005119A1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72C918" w14:textId="77777777" w:rsidR="005119A1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5119A1" w:rsidRPr="00C90707" w14:paraId="0C2F7C1D" w14:textId="77777777" w:rsidTr="00FA695A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5119A1" w:rsidRPr="001C0950" w:rsidRDefault="005119A1" w:rsidP="005119A1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48FD565C" w:rsidR="005119A1" w:rsidRPr="00F62653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322F7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«ՆԿՄ ԳՐՈՒՊ»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4F5DE7C" w14:textId="490D9536" w:rsidR="005119A1" w:rsidRPr="00322F7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225000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7651E7B" w14:textId="37249364" w:rsidR="005119A1" w:rsidRPr="005119A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D4F0995" w14:textId="2E4F5FBE" w:rsidR="005119A1" w:rsidRPr="00322F71" w:rsidRDefault="005119A1" w:rsidP="005119A1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270000</w:t>
            </w:r>
          </w:p>
        </w:tc>
      </w:tr>
      <w:tr w:rsidR="005119A1" w:rsidRPr="00C90707" w14:paraId="0D517251" w14:textId="77777777" w:rsidTr="00FA695A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551201E6" w14:textId="3A3A7DC0" w:rsidR="005119A1" w:rsidRPr="001C0950" w:rsidRDefault="005119A1" w:rsidP="005119A1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EDFA7BA" w14:textId="77777777" w:rsidR="005119A1" w:rsidRPr="00F62653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53255DF" w14:textId="4691673E" w:rsidR="005119A1" w:rsidRPr="00322F7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7153AE9" w14:textId="56C8CFD6" w:rsidR="005119A1" w:rsidRPr="00322F7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81A987" w14:textId="3C1D2E99" w:rsidR="005119A1" w:rsidRPr="00322F7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5119A1" w:rsidRPr="00C90707" w14:paraId="0149E6C1" w14:textId="77777777" w:rsidTr="00FB5D6A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E854396" w14:textId="3002EB8E" w:rsidR="005119A1" w:rsidRPr="001C0950" w:rsidRDefault="005119A1" w:rsidP="005119A1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97E8891" w14:textId="7B138571" w:rsidR="005119A1" w:rsidRPr="00F62653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322F7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«ՆԿՄ ԳՐՈՒՊ»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49E98E" w14:textId="7F5305AE" w:rsidR="005119A1" w:rsidRPr="00322F7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5119A1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287500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0C91E659" w14:textId="2AE98BCE" w:rsidR="005119A1" w:rsidRPr="005119A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57500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3E9E40" w14:textId="2F0DE593" w:rsidR="005119A1" w:rsidRPr="00322F71" w:rsidRDefault="005119A1" w:rsidP="005119A1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5119A1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345000</w:t>
            </w:r>
          </w:p>
        </w:tc>
      </w:tr>
      <w:tr w:rsidR="005119A1" w:rsidRPr="00C90707" w14:paraId="700CD07F" w14:textId="6487660D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5119A1" w:rsidRPr="005B6BF2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119A1" w:rsidRPr="00C90707" w14:paraId="521126E1" w14:textId="77777777" w:rsidTr="003215C2"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119A1" w:rsidRPr="00C90707" w14:paraId="552679BF" w14:textId="77777777" w:rsidTr="003215C2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19A1" w:rsidRPr="00C90707" w14:paraId="3CA6FABC" w14:textId="77777777" w:rsidTr="003215C2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119A1" w:rsidRPr="00C90707" w14:paraId="5E96A1C5" w14:textId="77777777" w:rsidTr="003215C2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9A1" w:rsidRPr="00C90707" w14:paraId="522ACAFB" w14:textId="77777777" w:rsidTr="003215C2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30"/>
            <w:shd w:val="clear" w:color="auto" w:fill="auto"/>
            <w:vAlign w:val="center"/>
          </w:tcPr>
          <w:p w14:paraId="71AB42B3" w14:textId="6A88353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119A1" w:rsidRPr="00C90707" w14:paraId="617248CD" w14:textId="77777777" w:rsidTr="003215C2">
        <w:trPr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9A1" w:rsidRPr="00C90707" w14:paraId="1515C769" w14:textId="77777777" w:rsidTr="00175A10">
        <w:trPr>
          <w:trHeight w:val="202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9E33279" w:rsidR="005119A1" w:rsidRPr="00EB2067" w:rsidRDefault="005119A1" w:rsidP="00511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119A1" w:rsidRPr="00C90707" w14:paraId="71BEA872" w14:textId="77777777" w:rsidTr="003215C2">
        <w:trPr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19A1" w:rsidRPr="00C90707" w14:paraId="04C80107" w14:textId="77777777" w:rsidTr="003215C2">
        <w:trPr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1D49D27" w:rsidR="005119A1" w:rsidRPr="00322F71" w:rsidRDefault="005119A1" w:rsidP="00511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9DBCBA" w:rsidR="005119A1" w:rsidRPr="00322F71" w:rsidRDefault="005119A1" w:rsidP="00511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5119A1" w:rsidRPr="00C90707" w14:paraId="2254FA5C" w14:textId="28F34143" w:rsidTr="003215C2">
        <w:trPr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572A34C5" w:rsidR="005119A1" w:rsidRPr="00EB2067" w:rsidRDefault="005119A1" w:rsidP="00511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06.</w:t>
            </w:r>
            <w:r w:rsidR="00353AE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119A1" w:rsidRPr="00C90707" w14:paraId="3C75DA26" w14:textId="77777777" w:rsidTr="003215C2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28FFC86C" w:rsidR="005119A1" w:rsidRPr="00EB2067" w:rsidRDefault="005119A1" w:rsidP="00511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</w:t>
            </w:r>
            <w:r w:rsidR="00353AE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119A1" w:rsidRPr="00C90707" w14:paraId="0682C6BE" w14:textId="77777777" w:rsidTr="003215C2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119A1" w:rsidRPr="00EB206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09E80130" w:rsidR="005119A1" w:rsidRPr="00EB2067" w:rsidRDefault="005119A1" w:rsidP="005119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</w:t>
            </w:r>
            <w:r w:rsidR="00353AE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119A1" w:rsidRPr="00C90707" w14:paraId="79A64497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5119A1" w:rsidRPr="005B6BF2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5119A1" w:rsidRPr="00C90707" w14:paraId="4E4EA255" w14:textId="77777777" w:rsidTr="00C808C7"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6"/>
            <w:shd w:val="clear" w:color="auto" w:fill="auto"/>
            <w:vAlign w:val="center"/>
          </w:tcPr>
          <w:p w14:paraId="0A5086C3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119A1" w:rsidRPr="00C90707" w14:paraId="11F19FA1" w14:textId="77777777" w:rsidTr="00C808C7">
        <w:trPr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856C5C6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119A1" w:rsidRPr="00C90707" w14:paraId="4DC53241" w14:textId="77777777" w:rsidTr="00C808C7">
        <w:trPr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078A8417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67FA13FC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shd w:val="clear" w:color="auto" w:fill="auto"/>
            <w:vAlign w:val="center"/>
          </w:tcPr>
          <w:p w14:paraId="73BBD2A3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shd w:val="clear" w:color="auto" w:fill="auto"/>
            <w:vAlign w:val="center"/>
          </w:tcPr>
          <w:p w14:paraId="078CB506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119A1" w:rsidRPr="00C90707" w14:paraId="75FDA7D8" w14:textId="77777777" w:rsidTr="00C808C7">
        <w:trPr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119A1" w:rsidRPr="00C90707" w14:paraId="645A5925" w14:textId="77777777" w:rsidTr="00C808C7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7789BB84" w:rsidR="005119A1" w:rsidRPr="00175A10" w:rsidRDefault="005119A1" w:rsidP="005119A1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1,2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36F8F31" w14:textId="0EB56533" w:rsidR="005119A1" w:rsidRPr="00011CBF" w:rsidRDefault="005119A1" w:rsidP="005119A1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322F7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«ՆԿՄ ԳՐՈՒՊ»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09D5040D" w14:textId="011CF1F1" w:rsidR="005119A1" w:rsidRPr="00655487" w:rsidRDefault="005119A1" w:rsidP="005119A1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68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091182" w14:textId="4E5978C8" w:rsidR="005119A1" w:rsidRPr="00EB2067" w:rsidRDefault="005119A1" w:rsidP="005119A1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</w:t>
            </w:r>
            <w:r w:rsidR="00353AE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12F17734" w14:textId="192C7C80" w:rsidR="005119A1" w:rsidRPr="00EB2067" w:rsidRDefault="005119A1" w:rsidP="005119A1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5476CA99" w14:textId="3DEE809C" w:rsidR="005119A1" w:rsidRPr="00EB2067" w:rsidRDefault="005119A1" w:rsidP="005119A1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5119A1" w:rsidRPr="00C808C7" w:rsidRDefault="005119A1" w:rsidP="005119A1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4BA089" w14:textId="2D2D6D35" w:rsidR="005119A1" w:rsidRPr="005119A1" w:rsidRDefault="005119A1" w:rsidP="005119A1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615000</w:t>
            </w:r>
          </w:p>
        </w:tc>
      </w:tr>
      <w:tr w:rsidR="005119A1" w:rsidRPr="00DB011A" w14:paraId="41E4ED39" w14:textId="77777777" w:rsidTr="003215C2">
        <w:trPr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9A1" w:rsidRPr="00C90707" w14:paraId="1F657639" w14:textId="77777777" w:rsidTr="00655487">
        <w:trPr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5119A1" w:rsidRPr="00EB206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119A1" w:rsidRPr="00EB206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119A1" w:rsidRPr="00C90707" w14:paraId="0416DEDF" w14:textId="77777777" w:rsidTr="00655487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332D55A2" w:rsidR="005119A1" w:rsidRPr="00175A10" w:rsidRDefault="005119A1" w:rsidP="005119A1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1,2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59EFD4D1" w:rsidR="005119A1" w:rsidRPr="00175A10" w:rsidRDefault="005119A1" w:rsidP="005119A1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322F7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«ՆԿՄ ԳՐՈՒՊ»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C56B1" w14:textId="77777777" w:rsidR="005119A1" w:rsidRPr="005119A1" w:rsidRDefault="005119A1" w:rsidP="005119A1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Արարատի</w:t>
            </w:r>
            <w:proofErr w:type="spellEnd"/>
            <w:r w:rsidRPr="005119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մարզ</w:t>
            </w:r>
            <w:proofErr w:type="spellEnd"/>
            <w:r w:rsidRPr="005119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gramStart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5119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Ոստան</w:t>
            </w:r>
            <w:proofErr w:type="spellEnd"/>
            <w:proofErr w:type="gramEnd"/>
            <w:r w:rsidRPr="005119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Այվազյան</w:t>
            </w:r>
            <w:proofErr w:type="spellEnd"/>
            <w:r w:rsidRPr="005119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5</w:t>
            </w:r>
          </w:p>
          <w:p w14:paraId="51339931" w14:textId="2AD68F02" w:rsidR="005119A1" w:rsidRPr="00655487" w:rsidRDefault="005119A1" w:rsidP="005119A1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 077 63-62-95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0438F6E1" w:rsidR="005119A1" w:rsidRPr="00655487" w:rsidRDefault="005119A1" w:rsidP="005119A1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nkmgroup@inbox.ru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167679CD" w:rsidR="005119A1" w:rsidRPr="0065548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3965464D" w:rsidR="005119A1" w:rsidRPr="0065548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5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04253392</w:t>
            </w:r>
          </w:p>
        </w:tc>
      </w:tr>
      <w:tr w:rsidR="005119A1" w:rsidRPr="00C90707" w14:paraId="496A046D" w14:textId="77777777" w:rsidTr="003215C2">
        <w:trPr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6D643A70" w:rsidR="005119A1" w:rsidRPr="00353AEC" w:rsidRDefault="00353AEC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ru-RU" w:eastAsia="ru-RU"/>
              </w:rPr>
              <w:t xml:space="preserve">  </w:t>
            </w:r>
          </w:p>
        </w:tc>
      </w:tr>
      <w:tr w:rsidR="005119A1" w:rsidRPr="00F62653" w14:paraId="3863A00B" w14:textId="77777777" w:rsidTr="003215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119A1" w:rsidRPr="00C90707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17EDF7E" w:rsidR="005119A1" w:rsidRPr="003E09AC" w:rsidRDefault="005119A1" w:rsidP="005119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</w:p>
        </w:tc>
      </w:tr>
      <w:tr w:rsidR="005119A1" w:rsidRPr="00F62653" w14:paraId="485BF528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5119A1" w:rsidRPr="00353AEC" w14:paraId="7DB42300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5119A1" w:rsidRPr="00C90707" w:rsidRDefault="005119A1" w:rsidP="005119A1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5119A1" w:rsidRPr="00C90707" w:rsidRDefault="005119A1" w:rsidP="005119A1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119A1" w:rsidRPr="00C90707" w:rsidRDefault="005119A1" w:rsidP="005119A1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5119A1" w:rsidRPr="00C90707" w:rsidRDefault="005119A1" w:rsidP="005119A1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5119A1" w:rsidRPr="00C90707" w:rsidRDefault="005119A1" w:rsidP="005119A1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5119A1" w:rsidRPr="00C90707" w:rsidRDefault="005119A1" w:rsidP="005119A1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5119A1" w:rsidRPr="00C90707" w:rsidRDefault="005119A1" w:rsidP="005119A1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5119A1" w:rsidRPr="00353AEC" w14:paraId="3CC8B38C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353AEC" w14:paraId="5484FA73" w14:textId="77777777" w:rsidTr="003215C2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5119A1" w:rsidRPr="00353AEC" w14:paraId="5A7FED5D" w14:textId="6827D5A8" w:rsidTr="003215C2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353AEC" w14:paraId="40B30E88" w14:textId="77777777" w:rsidTr="003215C2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5119A1" w:rsidRPr="00353AEC" w14:paraId="541BD7F7" w14:textId="16C8ED43" w:rsidTr="003215C2">
        <w:trPr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353AEC" w14:paraId="4DE14D25" w14:textId="77777777" w:rsidTr="003215C2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5119A1" w:rsidRPr="00353AEC" w14:paraId="1DAD5D5C" w14:textId="77777777" w:rsidTr="003215C2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9A1" w:rsidRPr="00C90707" w14:paraId="5F667D89" w14:textId="77777777" w:rsidTr="003215C2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119A1" w:rsidRPr="00C90707" w14:paraId="406B68D6" w14:textId="77777777" w:rsidTr="003215C2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5119A1" w:rsidRPr="00C90707" w:rsidRDefault="005119A1" w:rsidP="005119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9A1" w:rsidRPr="00C90707" w14:paraId="1A2BD291" w14:textId="77777777" w:rsidTr="003215C2">
        <w:trPr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9A1" w:rsidRPr="00C90707" w14:paraId="002AF1AD" w14:textId="77777777" w:rsidTr="003215C2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119A1" w:rsidRPr="00C90707" w:rsidRDefault="005119A1" w:rsidP="005119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9A1" w:rsidRPr="00C90707" w14:paraId="6C6C269C" w14:textId="77777777" w:rsidTr="003215C2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695093D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10"/>
            <w:shd w:val="clear" w:color="auto" w:fill="auto"/>
            <w:vAlign w:val="center"/>
          </w:tcPr>
          <w:p w14:paraId="3C42DEDA" w14:textId="24D9ED1B" w:rsidR="005119A1" w:rsidRPr="00C90707" w:rsidRDefault="005119A1" w:rsidP="005119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20122994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5119A1" w:rsidRPr="002D0BF6" w:rsidRDefault="005119A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119A1" w:rsidRPr="002D0BF6" w:rsidRDefault="005119A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91A"/>
    <w:multiLevelType w:val="hybridMultilevel"/>
    <w:tmpl w:val="E7C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22F71"/>
    <w:rsid w:val="00340475"/>
    <w:rsid w:val="00351B58"/>
    <w:rsid w:val="00353AEC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19A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5487"/>
    <w:rsid w:val="0065711E"/>
    <w:rsid w:val="0065720A"/>
    <w:rsid w:val="00665C9E"/>
    <w:rsid w:val="006848C0"/>
    <w:rsid w:val="00690ECB"/>
    <w:rsid w:val="00693705"/>
    <w:rsid w:val="00695904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7F34A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C3EDB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01C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169</cp:revision>
  <cp:lastPrinted>2025-10-03T16:15:00Z</cp:lastPrinted>
  <dcterms:created xsi:type="dcterms:W3CDTF">2022-03-19T10:32:00Z</dcterms:created>
  <dcterms:modified xsi:type="dcterms:W3CDTF">2025-10-03T16:17:00Z</dcterms:modified>
</cp:coreProperties>
</file>